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7C" w:rsidRDefault="00E2067C" w:rsidP="00243AD3">
      <w:pPr>
        <w:outlineLvl w:val="0"/>
        <w:rPr>
          <w:rFonts w:ascii="Helvetica" w:hAnsi="Helvetica" w:cs="Helvetica"/>
          <w:color w:val="488CCB"/>
          <w:kern w:val="36"/>
          <w:sz w:val="33"/>
          <w:szCs w:val="33"/>
        </w:rPr>
      </w:pPr>
    </w:p>
    <w:p w:rsidR="00E2067C" w:rsidRPr="00C66653" w:rsidRDefault="00E2067C" w:rsidP="00E2067C">
      <w:pPr>
        <w:jc w:val="center"/>
        <w:outlineLvl w:val="0"/>
        <w:rPr>
          <w:rFonts w:cs="Arial"/>
          <w:color w:val="488CCB"/>
          <w:kern w:val="36"/>
          <w:sz w:val="36"/>
          <w:szCs w:val="36"/>
        </w:rPr>
      </w:pPr>
    </w:p>
    <w:p w:rsidR="00E2067C" w:rsidRPr="00E101DB" w:rsidRDefault="00E2067C" w:rsidP="00E2067C">
      <w:pPr>
        <w:jc w:val="center"/>
        <w:outlineLvl w:val="0"/>
        <w:rPr>
          <w:rFonts w:cs="Arial"/>
          <w:b/>
          <w:kern w:val="36"/>
          <w:sz w:val="48"/>
          <w:szCs w:val="48"/>
        </w:rPr>
      </w:pPr>
      <w:proofErr w:type="spellStart"/>
      <w:r w:rsidRPr="00E101DB">
        <w:rPr>
          <w:rFonts w:cs="Arial"/>
          <w:b/>
          <w:kern w:val="36"/>
          <w:sz w:val="48"/>
          <w:szCs w:val="48"/>
        </w:rPr>
        <w:t>Termály</w:t>
      </w:r>
      <w:proofErr w:type="spellEnd"/>
      <w:r w:rsidRPr="00E101DB">
        <w:rPr>
          <w:rFonts w:cs="Arial"/>
          <w:b/>
          <w:kern w:val="36"/>
          <w:sz w:val="48"/>
          <w:szCs w:val="48"/>
        </w:rPr>
        <w:t xml:space="preserve"> MOŠOŇ</w:t>
      </w:r>
    </w:p>
    <w:p w:rsidR="00E2067C" w:rsidRPr="00E101DB" w:rsidRDefault="00E2067C" w:rsidP="00E2067C">
      <w:pPr>
        <w:jc w:val="center"/>
        <w:outlineLvl w:val="0"/>
        <w:rPr>
          <w:rFonts w:cs="Arial"/>
          <w:kern w:val="36"/>
          <w:szCs w:val="20"/>
        </w:rPr>
      </w:pPr>
    </w:p>
    <w:p w:rsidR="00E2067C" w:rsidRPr="00E101DB" w:rsidRDefault="00E2067C" w:rsidP="00E2067C">
      <w:pPr>
        <w:outlineLvl w:val="0"/>
        <w:rPr>
          <w:rFonts w:cs="Arial"/>
          <w:kern w:val="36"/>
          <w:sz w:val="28"/>
          <w:szCs w:val="28"/>
        </w:rPr>
      </w:pPr>
      <w:r w:rsidRPr="00E101DB">
        <w:rPr>
          <w:rFonts w:cs="Arial"/>
          <w:kern w:val="36"/>
          <w:sz w:val="28"/>
          <w:szCs w:val="28"/>
        </w:rPr>
        <w:t>Termín:</w:t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b/>
          <w:kern w:val="36"/>
          <w:sz w:val="28"/>
          <w:szCs w:val="28"/>
        </w:rPr>
        <w:t xml:space="preserve">sobota </w:t>
      </w:r>
      <w:r w:rsidR="00A31644" w:rsidRPr="00E101DB">
        <w:rPr>
          <w:rFonts w:cs="Arial"/>
          <w:b/>
          <w:kern w:val="36"/>
          <w:sz w:val="28"/>
          <w:szCs w:val="28"/>
        </w:rPr>
        <w:t>14.12</w:t>
      </w:r>
      <w:r w:rsidRPr="00E101DB">
        <w:rPr>
          <w:rFonts w:cs="Arial"/>
          <w:b/>
          <w:kern w:val="36"/>
          <w:sz w:val="28"/>
          <w:szCs w:val="28"/>
        </w:rPr>
        <w:t xml:space="preserve"> 2019</w:t>
      </w:r>
    </w:p>
    <w:p w:rsidR="00E06840" w:rsidRPr="00E101DB" w:rsidRDefault="00E2067C" w:rsidP="00A31644">
      <w:pPr>
        <w:outlineLvl w:val="0"/>
        <w:rPr>
          <w:rFonts w:cs="Arial"/>
          <w:kern w:val="36"/>
          <w:sz w:val="28"/>
          <w:szCs w:val="28"/>
        </w:rPr>
      </w:pPr>
      <w:r w:rsidRPr="00E101DB">
        <w:rPr>
          <w:rFonts w:cs="Arial"/>
          <w:kern w:val="36"/>
          <w:sz w:val="28"/>
          <w:szCs w:val="28"/>
        </w:rPr>
        <w:t>Odjezd:</w:t>
      </w:r>
      <w:r w:rsidRPr="00E101DB">
        <w:rPr>
          <w:rFonts w:cs="Arial"/>
          <w:kern w:val="36"/>
          <w:sz w:val="28"/>
          <w:szCs w:val="28"/>
        </w:rPr>
        <w:tab/>
      </w:r>
      <w:r w:rsidR="00A31644" w:rsidRPr="00E101DB">
        <w:rPr>
          <w:rFonts w:cs="Arial"/>
          <w:kern w:val="36"/>
          <w:sz w:val="28"/>
          <w:szCs w:val="28"/>
        </w:rPr>
        <w:t>auty z Brna podle domluvy cca mezi 6-7 h, volná místa v autech obsadíme do plného počtu, nástupní místa dle domluvy.</w:t>
      </w:r>
      <w:r w:rsidR="003B1882">
        <w:rPr>
          <w:rFonts w:cs="Arial"/>
          <w:kern w:val="36"/>
          <w:sz w:val="28"/>
          <w:szCs w:val="28"/>
        </w:rPr>
        <w:t xml:space="preserve"> Dopravu rozpočítáme.</w:t>
      </w:r>
    </w:p>
    <w:p w:rsidR="00DB4172" w:rsidRPr="00E101DB" w:rsidRDefault="00DB4172" w:rsidP="00243AD3">
      <w:pPr>
        <w:outlineLvl w:val="0"/>
        <w:rPr>
          <w:rFonts w:cs="Arial"/>
          <w:kern w:val="36"/>
          <w:sz w:val="28"/>
          <w:szCs w:val="28"/>
        </w:rPr>
      </w:pPr>
      <w:r w:rsidRPr="00E101DB">
        <w:rPr>
          <w:rFonts w:cs="Arial"/>
          <w:kern w:val="36"/>
          <w:sz w:val="28"/>
          <w:szCs w:val="28"/>
        </w:rPr>
        <w:t>Návrat do Brna v 19 hodin.</w:t>
      </w:r>
    </w:p>
    <w:p w:rsidR="00E2067C" w:rsidRPr="00E101DB" w:rsidRDefault="00E2067C" w:rsidP="00243AD3">
      <w:pPr>
        <w:outlineLvl w:val="0"/>
        <w:rPr>
          <w:rFonts w:cs="Arial"/>
          <w:kern w:val="36"/>
          <w:sz w:val="28"/>
          <w:szCs w:val="28"/>
        </w:rPr>
      </w:pPr>
      <w:r w:rsidRPr="00E101DB">
        <w:rPr>
          <w:rFonts w:cs="Arial"/>
          <w:kern w:val="36"/>
          <w:sz w:val="28"/>
          <w:szCs w:val="28"/>
        </w:rPr>
        <w:t>Cena</w:t>
      </w:r>
      <w:r w:rsidR="00D33866" w:rsidRPr="00E101DB">
        <w:rPr>
          <w:rFonts w:cs="Arial"/>
          <w:kern w:val="36"/>
          <w:sz w:val="28"/>
          <w:szCs w:val="28"/>
        </w:rPr>
        <w:t xml:space="preserve"> </w:t>
      </w:r>
      <w:r w:rsidR="00A31644" w:rsidRPr="00E101DB">
        <w:rPr>
          <w:rFonts w:cs="Arial"/>
          <w:kern w:val="36"/>
          <w:sz w:val="28"/>
          <w:szCs w:val="28"/>
        </w:rPr>
        <w:t>vstupné</w:t>
      </w:r>
      <w:r w:rsidR="00D33866" w:rsidRPr="00E101DB">
        <w:rPr>
          <w:rFonts w:cs="Arial"/>
          <w:kern w:val="36"/>
          <w:sz w:val="28"/>
          <w:szCs w:val="28"/>
        </w:rPr>
        <w:t xml:space="preserve"> </w:t>
      </w:r>
      <w:proofErr w:type="spellStart"/>
      <w:r w:rsidR="00821C15" w:rsidRPr="00E101DB">
        <w:rPr>
          <w:rFonts w:cs="Arial"/>
          <w:kern w:val="36"/>
          <w:sz w:val="28"/>
          <w:szCs w:val="28"/>
        </w:rPr>
        <w:t>termály</w:t>
      </w:r>
      <w:proofErr w:type="spellEnd"/>
      <w:r w:rsidR="003B1882">
        <w:rPr>
          <w:rFonts w:cs="Arial"/>
          <w:kern w:val="36"/>
          <w:sz w:val="28"/>
          <w:szCs w:val="28"/>
        </w:rPr>
        <w:t xml:space="preserve"> na celý den</w:t>
      </w:r>
      <w:r w:rsidRPr="00E101DB">
        <w:rPr>
          <w:rFonts w:cs="Arial"/>
          <w:kern w:val="36"/>
          <w:sz w:val="28"/>
          <w:szCs w:val="28"/>
        </w:rPr>
        <w:t>:</w:t>
      </w:r>
      <w:r w:rsid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>dospělí</w:t>
      </w:r>
      <w:r w:rsidRPr="00E101DB">
        <w:rPr>
          <w:rFonts w:cs="Arial"/>
          <w:kern w:val="36"/>
          <w:sz w:val="28"/>
          <w:szCs w:val="28"/>
        </w:rPr>
        <w:tab/>
      </w:r>
      <w:r w:rsidR="00D33866" w:rsidRPr="00E101DB">
        <w:rPr>
          <w:rFonts w:cs="Arial"/>
          <w:kern w:val="36"/>
          <w:sz w:val="28"/>
          <w:szCs w:val="28"/>
        </w:rPr>
        <w:tab/>
      </w:r>
      <w:r w:rsidR="00E101DB">
        <w:rPr>
          <w:rFonts w:cs="Arial"/>
          <w:kern w:val="36"/>
          <w:sz w:val="28"/>
          <w:szCs w:val="28"/>
        </w:rPr>
        <w:tab/>
        <w:t>10</w:t>
      </w:r>
      <w:r w:rsidR="00A31644" w:rsidRPr="00E101DB">
        <w:rPr>
          <w:rFonts w:cs="Arial"/>
          <w:kern w:val="36"/>
          <w:sz w:val="28"/>
          <w:szCs w:val="28"/>
        </w:rPr>
        <w:t xml:space="preserve"> EUR</w:t>
      </w:r>
    </w:p>
    <w:p w:rsidR="00D33866" w:rsidRPr="00E101DB" w:rsidRDefault="00D33866" w:rsidP="00243AD3">
      <w:pPr>
        <w:outlineLvl w:val="0"/>
        <w:rPr>
          <w:rFonts w:cs="Arial"/>
          <w:kern w:val="36"/>
          <w:sz w:val="28"/>
          <w:szCs w:val="28"/>
        </w:rPr>
      </w:pP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="003B1882">
        <w:rPr>
          <w:rFonts w:cs="Arial"/>
          <w:kern w:val="36"/>
          <w:sz w:val="28"/>
          <w:szCs w:val="28"/>
        </w:rPr>
        <w:tab/>
      </w:r>
      <w:bookmarkStart w:id="0" w:name="_GoBack"/>
      <w:bookmarkEnd w:id="0"/>
      <w:r w:rsidR="00E06840" w:rsidRPr="00E101DB">
        <w:rPr>
          <w:rFonts w:cs="Arial"/>
          <w:kern w:val="36"/>
          <w:sz w:val="28"/>
          <w:szCs w:val="28"/>
        </w:rPr>
        <w:t>m</w:t>
      </w:r>
      <w:r w:rsidRPr="00E101DB">
        <w:rPr>
          <w:rFonts w:cs="Arial"/>
          <w:kern w:val="36"/>
          <w:sz w:val="28"/>
          <w:szCs w:val="28"/>
        </w:rPr>
        <w:t>ládež 13-18 let</w:t>
      </w:r>
      <w:r w:rsidRPr="00E101DB">
        <w:rPr>
          <w:rFonts w:cs="Arial"/>
          <w:kern w:val="36"/>
          <w:sz w:val="28"/>
          <w:szCs w:val="28"/>
        </w:rPr>
        <w:tab/>
      </w:r>
      <w:r w:rsidR="00E101DB">
        <w:rPr>
          <w:rFonts w:cs="Arial"/>
          <w:kern w:val="36"/>
          <w:sz w:val="28"/>
          <w:szCs w:val="28"/>
        </w:rPr>
        <w:tab/>
        <w:t>7</w:t>
      </w:r>
      <w:r w:rsidR="00A31644" w:rsidRPr="00E101DB">
        <w:rPr>
          <w:rFonts w:cs="Arial"/>
          <w:kern w:val="36"/>
          <w:sz w:val="28"/>
          <w:szCs w:val="28"/>
        </w:rPr>
        <w:t xml:space="preserve"> EUR</w:t>
      </w:r>
    </w:p>
    <w:p w:rsidR="00D33866" w:rsidRPr="00E101DB" w:rsidRDefault="00D33866" w:rsidP="00243AD3">
      <w:pPr>
        <w:outlineLvl w:val="0"/>
        <w:rPr>
          <w:rFonts w:cs="Arial"/>
          <w:kern w:val="36"/>
          <w:sz w:val="28"/>
          <w:szCs w:val="28"/>
        </w:rPr>
      </w:pP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="003B1882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="00E06840" w:rsidRPr="00E101DB">
        <w:rPr>
          <w:rFonts w:cs="Arial"/>
          <w:kern w:val="36"/>
          <w:sz w:val="28"/>
          <w:szCs w:val="28"/>
        </w:rPr>
        <w:t>d</w:t>
      </w:r>
      <w:r w:rsidRPr="00E101DB">
        <w:rPr>
          <w:rFonts w:cs="Arial"/>
          <w:kern w:val="36"/>
          <w:sz w:val="28"/>
          <w:szCs w:val="28"/>
        </w:rPr>
        <w:t>ěti 6-12 let</w:t>
      </w:r>
      <w:r w:rsidRPr="00E101DB">
        <w:rPr>
          <w:rFonts w:cs="Arial"/>
          <w:kern w:val="36"/>
          <w:sz w:val="28"/>
          <w:szCs w:val="28"/>
        </w:rPr>
        <w:tab/>
      </w:r>
      <w:r w:rsidR="00E101DB">
        <w:rPr>
          <w:rFonts w:cs="Arial"/>
          <w:kern w:val="36"/>
          <w:sz w:val="28"/>
          <w:szCs w:val="28"/>
        </w:rPr>
        <w:tab/>
        <w:t>6</w:t>
      </w:r>
      <w:r w:rsidR="00A31644" w:rsidRPr="00E101DB">
        <w:rPr>
          <w:rFonts w:cs="Arial"/>
          <w:kern w:val="36"/>
          <w:sz w:val="28"/>
          <w:szCs w:val="28"/>
        </w:rPr>
        <w:t xml:space="preserve"> EUR</w:t>
      </w:r>
    </w:p>
    <w:p w:rsidR="001A2922" w:rsidRPr="00E101DB" w:rsidRDefault="00D33866" w:rsidP="00243AD3">
      <w:pPr>
        <w:outlineLvl w:val="0"/>
        <w:rPr>
          <w:rFonts w:cs="Arial"/>
          <w:kern w:val="36"/>
          <w:sz w:val="28"/>
          <w:szCs w:val="28"/>
        </w:rPr>
      </w:pP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Pr="00E101DB">
        <w:rPr>
          <w:rFonts w:cs="Arial"/>
          <w:kern w:val="36"/>
          <w:sz w:val="28"/>
          <w:szCs w:val="28"/>
        </w:rPr>
        <w:tab/>
      </w:r>
      <w:r w:rsidR="003B1882">
        <w:rPr>
          <w:rFonts w:cs="Arial"/>
          <w:kern w:val="36"/>
          <w:sz w:val="28"/>
          <w:szCs w:val="28"/>
        </w:rPr>
        <w:tab/>
      </w:r>
      <w:r w:rsidR="00E06840" w:rsidRPr="00E101DB">
        <w:rPr>
          <w:rFonts w:cs="Arial"/>
          <w:kern w:val="36"/>
          <w:sz w:val="28"/>
          <w:szCs w:val="28"/>
        </w:rPr>
        <w:t>d</w:t>
      </w:r>
      <w:r w:rsidRPr="00E101DB">
        <w:rPr>
          <w:rFonts w:cs="Arial"/>
          <w:kern w:val="36"/>
          <w:sz w:val="28"/>
          <w:szCs w:val="28"/>
        </w:rPr>
        <w:t xml:space="preserve">ěti do </w:t>
      </w:r>
      <w:r w:rsidR="001A2922" w:rsidRPr="00E101DB">
        <w:rPr>
          <w:rFonts w:cs="Arial"/>
          <w:kern w:val="36"/>
          <w:sz w:val="28"/>
          <w:szCs w:val="28"/>
        </w:rPr>
        <w:t xml:space="preserve">6 let </w:t>
      </w:r>
      <w:r w:rsidR="001A2922" w:rsidRPr="00E101DB">
        <w:rPr>
          <w:rFonts w:cs="Arial"/>
          <w:kern w:val="36"/>
          <w:sz w:val="28"/>
          <w:szCs w:val="28"/>
        </w:rPr>
        <w:tab/>
      </w:r>
      <w:r w:rsidR="00E101DB">
        <w:rPr>
          <w:rFonts w:cs="Arial"/>
          <w:kern w:val="36"/>
          <w:sz w:val="28"/>
          <w:szCs w:val="28"/>
        </w:rPr>
        <w:tab/>
      </w:r>
      <w:r w:rsidR="00A31644" w:rsidRPr="00E101DB">
        <w:rPr>
          <w:rFonts w:cs="Arial"/>
          <w:kern w:val="36"/>
          <w:sz w:val="28"/>
          <w:szCs w:val="28"/>
        </w:rPr>
        <w:t>zdarma</w:t>
      </w:r>
    </w:p>
    <w:p w:rsidR="00243AD3" w:rsidRPr="00E101DB" w:rsidRDefault="00455A8E" w:rsidP="0002600E">
      <w:pPr>
        <w:outlineLvl w:val="0"/>
        <w:rPr>
          <w:rFonts w:cs="Arial"/>
          <w:sz w:val="28"/>
          <w:szCs w:val="28"/>
        </w:rPr>
      </w:pPr>
      <w:r w:rsidRPr="00E101DB">
        <w:rPr>
          <w:rFonts w:cs="Arial"/>
          <w:sz w:val="28"/>
          <w:szCs w:val="28"/>
        </w:rPr>
        <w:tab/>
      </w:r>
      <w:r w:rsidR="00243AD3" w:rsidRPr="00E101DB">
        <w:rPr>
          <w:rFonts w:cs="Arial"/>
          <w:sz w:val="28"/>
          <w:szCs w:val="28"/>
        </w:rPr>
        <w:t xml:space="preserve">Léčebné lázně a plovárna </w:t>
      </w:r>
      <w:r w:rsidR="00C66653" w:rsidRPr="00E101DB">
        <w:rPr>
          <w:rFonts w:cs="Arial"/>
          <w:sz w:val="28"/>
          <w:szCs w:val="28"/>
        </w:rPr>
        <w:t xml:space="preserve">s bazény s teplotou vody kolem 35°C </w:t>
      </w:r>
      <w:r w:rsidR="00243AD3" w:rsidRPr="00E101DB">
        <w:rPr>
          <w:rFonts w:cs="Arial"/>
          <w:sz w:val="28"/>
          <w:szCs w:val="28"/>
        </w:rPr>
        <w:t xml:space="preserve">se nacházejí uprostřed zeleně v blízkosti centra města. </w:t>
      </w:r>
      <w:r w:rsidR="00C66653" w:rsidRPr="00E101DB">
        <w:rPr>
          <w:rFonts w:cs="Arial"/>
          <w:sz w:val="28"/>
          <w:szCs w:val="28"/>
        </w:rPr>
        <w:t>T</w:t>
      </w:r>
      <w:r w:rsidR="00243AD3" w:rsidRPr="00E101DB">
        <w:rPr>
          <w:rFonts w:cs="Arial"/>
          <w:sz w:val="28"/>
          <w:szCs w:val="28"/>
        </w:rPr>
        <w:t>ermální pramen má osvědčení léčivé vody a patří ve kvalifikačním žebříčku mezi 5 nejúčinnějších léčivých vod Evropy.</w:t>
      </w:r>
      <w:r w:rsidR="00243AD3" w:rsidRPr="00E101DB">
        <w:rPr>
          <w:rFonts w:cs="Arial"/>
          <w:sz w:val="28"/>
          <w:szCs w:val="28"/>
        </w:rPr>
        <w:br/>
      </w:r>
      <w:r w:rsidR="00C66653" w:rsidRPr="00E101DB">
        <w:rPr>
          <w:rFonts w:cs="Arial"/>
          <w:bCs/>
          <w:sz w:val="28"/>
          <w:szCs w:val="28"/>
        </w:rPr>
        <w:t>Léčivá voda blahodárně působí na</w:t>
      </w:r>
      <w:r w:rsidR="00243AD3" w:rsidRPr="00E101DB">
        <w:rPr>
          <w:rFonts w:cs="Arial"/>
          <w:sz w:val="28"/>
          <w:szCs w:val="28"/>
        </w:rPr>
        <w:t> choroby kloubů a páteře v důsledku opotřebení, chronické záněty kloubů, neur</w:t>
      </w:r>
      <w:r w:rsidR="00E06840" w:rsidRPr="00E101DB">
        <w:rPr>
          <w:rFonts w:cs="Arial"/>
          <w:sz w:val="28"/>
          <w:szCs w:val="28"/>
        </w:rPr>
        <w:t>ó</w:t>
      </w:r>
      <w:r w:rsidR="00243AD3" w:rsidRPr="00E101DB">
        <w:rPr>
          <w:rFonts w:cs="Arial"/>
          <w:sz w:val="28"/>
          <w:szCs w:val="28"/>
        </w:rPr>
        <w:t>zy, úbytek vápníku v kostech, poúrazové stavy.</w:t>
      </w:r>
      <w:r w:rsidR="00243AD3" w:rsidRPr="00E101DB">
        <w:rPr>
          <w:rFonts w:cs="Arial"/>
          <w:sz w:val="28"/>
          <w:szCs w:val="28"/>
        </w:rPr>
        <w:br/>
      </w:r>
      <w:r w:rsidR="00E06840" w:rsidRPr="00E101DB">
        <w:rPr>
          <w:rFonts w:cs="Arial"/>
          <w:sz w:val="28"/>
          <w:szCs w:val="28"/>
        </w:rPr>
        <w:t>Voda se d</w:t>
      </w:r>
      <w:r w:rsidR="00243AD3" w:rsidRPr="00E101DB">
        <w:rPr>
          <w:rFonts w:cs="Arial"/>
          <w:sz w:val="28"/>
          <w:szCs w:val="28"/>
        </w:rPr>
        <w:t>oporučuje v případě nemocí dý</w:t>
      </w:r>
      <w:r w:rsidR="00C66653" w:rsidRPr="00E101DB">
        <w:rPr>
          <w:rFonts w:cs="Arial"/>
          <w:sz w:val="28"/>
          <w:szCs w:val="28"/>
        </w:rPr>
        <w:t xml:space="preserve">chacích cest ve formě inhalací a vnitřně </w:t>
      </w:r>
      <w:r w:rsidR="00243AD3" w:rsidRPr="00E101DB">
        <w:rPr>
          <w:rFonts w:cs="Arial"/>
          <w:sz w:val="28"/>
          <w:szCs w:val="28"/>
        </w:rPr>
        <w:t>při chorobách žaludku a střev</w:t>
      </w:r>
      <w:r w:rsidR="00C66653" w:rsidRPr="00E101DB">
        <w:rPr>
          <w:rFonts w:cs="Arial"/>
          <w:sz w:val="28"/>
          <w:szCs w:val="28"/>
        </w:rPr>
        <w:t>.</w:t>
      </w:r>
    </w:p>
    <w:p w:rsidR="00C05C97" w:rsidRPr="00E101DB" w:rsidRDefault="00C66653" w:rsidP="00C66653">
      <w:pPr>
        <w:rPr>
          <w:rFonts w:cs="Arial"/>
          <w:sz w:val="28"/>
          <w:szCs w:val="28"/>
        </w:rPr>
      </w:pPr>
      <w:r w:rsidRPr="00E101DB">
        <w:rPr>
          <w:rFonts w:cs="Arial"/>
          <w:sz w:val="28"/>
          <w:szCs w:val="28"/>
        </w:rPr>
        <w:t xml:space="preserve">Na zpáteční cestě </w:t>
      </w:r>
      <w:r w:rsidR="00A31644" w:rsidRPr="00E101DB">
        <w:rPr>
          <w:rFonts w:cs="Arial"/>
          <w:sz w:val="28"/>
          <w:szCs w:val="28"/>
        </w:rPr>
        <w:t xml:space="preserve">(kdo bude chtít) </w:t>
      </w:r>
      <w:r w:rsidR="00C34649" w:rsidRPr="00E101DB">
        <w:rPr>
          <w:rFonts w:cs="Arial"/>
          <w:sz w:val="28"/>
          <w:szCs w:val="28"/>
        </w:rPr>
        <w:t xml:space="preserve">prohlídka </w:t>
      </w:r>
      <w:proofErr w:type="gramStart"/>
      <w:r w:rsidR="00C34649" w:rsidRPr="00E101DB">
        <w:rPr>
          <w:rFonts w:cs="Arial"/>
          <w:sz w:val="28"/>
          <w:szCs w:val="28"/>
        </w:rPr>
        <w:t>města</w:t>
      </w:r>
      <w:r w:rsidR="00821C15" w:rsidRPr="00E101DB">
        <w:rPr>
          <w:rFonts w:cs="Arial"/>
          <w:sz w:val="28"/>
          <w:szCs w:val="28"/>
        </w:rPr>
        <w:t xml:space="preserve"> </w:t>
      </w:r>
      <w:r w:rsidR="00A31644" w:rsidRPr="00E101DB">
        <w:rPr>
          <w:rFonts w:cs="Arial"/>
          <w:sz w:val="28"/>
          <w:szCs w:val="28"/>
        </w:rPr>
        <w:t>, vánoční</w:t>
      </w:r>
      <w:proofErr w:type="gramEnd"/>
      <w:r w:rsidR="00A31644" w:rsidRPr="00E101DB">
        <w:rPr>
          <w:rFonts w:cs="Arial"/>
          <w:sz w:val="28"/>
          <w:szCs w:val="28"/>
        </w:rPr>
        <w:t xml:space="preserve"> trhy</w:t>
      </w:r>
      <w:r w:rsidR="00C34649" w:rsidRPr="00E101DB">
        <w:rPr>
          <w:rFonts w:cs="Arial"/>
          <w:sz w:val="28"/>
          <w:szCs w:val="28"/>
        </w:rPr>
        <w:t xml:space="preserve"> a </w:t>
      </w:r>
      <w:r w:rsidRPr="00E101DB">
        <w:rPr>
          <w:rFonts w:cs="Arial"/>
          <w:sz w:val="28"/>
          <w:szCs w:val="28"/>
        </w:rPr>
        <w:t>zastávka v supermarketu k n</w:t>
      </w:r>
      <w:r w:rsidR="00A31644" w:rsidRPr="00E101DB">
        <w:rPr>
          <w:rFonts w:cs="Arial"/>
          <w:sz w:val="28"/>
          <w:szCs w:val="28"/>
        </w:rPr>
        <w:t xml:space="preserve">ákupu maďarských </w:t>
      </w:r>
      <w:proofErr w:type="spellStart"/>
      <w:r w:rsidR="00A31644" w:rsidRPr="00E101DB">
        <w:rPr>
          <w:rFonts w:cs="Arial"/>
          <w:sz w:val="28"/>
          <w:szCs w:val="28"/>
        </w:rPr>
        <w:t>gastrosuvenýrů</w:t>
      </w:r>
      <w:proofErr w:type="spellEnd"/>
      <w:r w:rsidR="00A31644" w:rsidRPr="00E101DB">
        <w:rPr>
          <w:rFonts w:cs="Arial"/>
          <w:sz w:val="28"/>
          <w:szCs w:val="28"/>
        </w:rPr>
        <w:t>.</w:t>
      </w:r>
    </w:p>
    <w:p w:rsidR="00C66653" w:rsidRPr="00E101DB" w:rsidRDefault="001921FA" w:rsidP="00C66653">
      <w:pPr>
        <w:rPr>
          <w:rFonts w:cs="Arial"/>
          <w:sz w:val="28"/>
          <w:szCs w:val="28"/>
        </w:rPr>
      </w:pPr>
      <w:r w:rsidRPr="00E101DB">
        <w:rPr>
          <w:rFonts w:cs="Arial"/>
          <w:sz w:val="28"/>
          <w:szCs w:val="28"/>
        </w:rPr>
        <w:t xml:space="preserve">Vzdálenost </w:t>
      </w:r>
      <w:r w:rsidR="001A2922" w:rsidRPr="00E101DB">
        <w:rPr>
          <w:rFonts w:cs="Arial"/>
          <w:sz w:val="28"/>
          <w:szCs w:val="28"/>
        </w:rPr>
        <w:t>Brno-</w:t>
      </w:r>
      <w:proofErr w:type="spellStart"/>
      <w:r w:rsidR="001A2922" w:rsidRPr="00E101DB">
        <w:rPr>
          <w:rFonts w:cs="Arial"/>
          <w:sz w:val="28"/>
          <w:szCs w:val="28"/>
        </w:rPr>
        <w:t>Mošoň</w:t>
      </w:r>
      <w:proofErr w:type="spellEnd"/>
      <w:r w:rsidR="001A2922" w:rsidRPr="00E101DB">
        <w:rPr>
          <w:rFonts w:cs="Arial"/>
          <w:sz w:val="28"/>
          <w:szCs w:val="28"/>
        </w:rPr>
        <w:t xml:space="preserve"> </w:t>
      </w:r>
      <w:r w:rsidR="00C34649" w:rsidRPr="00E101DB">
        <w:rPr>
          <w:rFonts w:cs="Arial"/>
          <w:sz w:val="28"/>
          <w:szCs w:val="28"/>
        </w:rPr>
        <w:t xml:space="preserve">je </w:t>
      </w:r>
      <w:r w:rsidR="001A2922" w:rsidRPr="00E101DB">
        <w:rPr>
          <w:rFonts w:cs="Arial"/>
          <w:sz w:val="28"/>
          <w:szCs w:val="28"/>
        </w:rPr>
        <w:t>cca 180</w:t>
      </w:r>
      <w:r w:rsidR="00A31644" w:rsidRPr="00E101DB">
        <w:rPr>
          <w:rFonts w:cs="Arial"/>
          <w:sz w:val="28"/>
          <w:szCs w:val="28"/>
        </w:rPr>
        <w:t xml:space="preserve"> </w:t>
      </w:r>
      <w:r w:rsidR="001A2922" w:rsidRPr="00E101DB">
        <w:rPr>
          <w:rFonts w:cs="Arial"/>
          <w:sz w:val="28"/>
          <w:szCs w:val="28"/>
        </w:rPr>
        <w:t>km</w:t>
      </w:r>
      <w:r w:rsidR="00A31644" w:rsidRPr="00E101DB">
        <w:rPr>
          <w:rFonts w:cs="Arial"/>
          <w:sz w:val="28"/>
          <w:szCs w:val="28"/>
        </w:rPr>
        <w:t>, většinou</w:t>
      </w:r>
      <w:r w:rsidR="001A2922" w:rsidRPr="00E101DB">
        <w:rPr>
          <w:rFonts w:cs="Arial"/>
          <w:sz w:val="28"/>
          <w:szCs w:val="28"/>
        </w:rPr>
        <w:t xml:space="preserve"> po dálnici.</w:t>
      </w:r>
    </w:p>
    <w:p w:rsidR="00E06840" w:rsidRPr="00E101DB" w:rsidRDefault="00E06840" w:rsidP="00C66653">
      <w:pPr>
        <w:rPr>
          <w:rFonts w:cs="Arial"/>
          <w:sz w:val="28"/>
          <w:szCs w:val="28"/>
        </w:rPr>
      </w:pPr>
      <w:r w:rsidRPr="00E101DB">
        <w:rPr>
          <w:rFonts w:cs="Arial"/>
          <w:sz w:val="28"/>
          <w:szCs w:val="28"/>
        </w:rPr>
        <w:t>Cestovní doklady:</w:t>
      </w:r>
      <w:r w:rsidRPr="00E101DB">
        <w:rPr>
          <w:rFonts w:cs="Arial"/>
          <w:sz w:val="28"/>
          <w:szCs w:val="28"/>
        </w:rPr>
        <w:tab/>
        <w:t>OP + karta evropského pojištění</w:t>
      </w:r>
    </w:p>
    <w:p w:rsidR="00E06840" w:rsidRPr="00E101DB" w:rsidRDefault="00E06840" w:rsidP="00E06840">
      <w:pPr>
        <w:outlineLvl w:val="0"/>
        <w:rPr>
          <w:rFonts w:cs="Arial"/>
          <w:kern w:val="36"/>
          <w:sz w:val="28"/>
          <w:szCs w:val="28"/>
        </w:rPr>
      </w:pPr>
    </w:p>
    <w:p w:rsidR="0084400F" w:rsidRPr="00E101DB" w:rsidRDefault="00A31644" w:rsidP="00A31644">
      <w:pPr>
        <w:outlineLvl w:val="0"/>
        <w:rPr>
          <w:rFonts w:cs="Arial"/>
          <w:sz w:val="28"/>
          <w:szCs w:val="28"/>
        </w:rPr>
      </w:pPr>
      <w:r w:rsidRPr="00E101DB">
        <w:rPr>
          <w:rFonts w:cs="Arial"/>
          <w:b/>
          <w:kern w:val="36"/>
          <w:sz w:val="28"/>
          <w:szCs w:val="28"/>
        </w:rPr>
        <w:t>Domluva</w:t>
      </w:r>
      <w:r w:rsidR="00E06840" w:rsidRPr="00E101DB">
        <w:rPr>
          <w:rFonts w:cs="Arial"/>
          <w:b/>
          <w:kern w:val="36"/>
          <w:sz w:val="28"/>
          <w:szCs w:val="28"/>
        </w:rPr>
        <w:t>:</w:t>
      </w:r>
      <w:r w:rsidR="001A2922" w:rsidRPr="00E101DB">
        <w:rPr>
          <w:rFonts w:cs="Arial"/>
          <w:kern w:val="36"/>
          <w:sz w:val="28"/>
          <w:szCs w:val="28"/>
        </w:rPr>
        <w:t xml:space="preserve">   </w:t>
      </w:r>
      <w:r w:rsidRPr="00E101DB">
        <w:rPr>
          <w:rFonts w:cs="Arial"/>
          <w:kern w:val="36"/>
          <w:sz w:val="28"/>
          <w:szCs w:val="28"/>
        </w:rPr>
        <w:t>Synak, 723 726</w:t>
      </w:r>
      <w:r w:rsidR="00E101DB" w:rsidRPr="00E101DB">
        <w:rPr>
          <w:rFonts w:cs="Arial"/>
          <w:kern w:val="36"/>
          <w:sz w:val="28"/>
          <w:szCs w:val="28"/>
        </w:rPr>
        <w:t> </w:t>
      </w:r>
      <w:r w:rsidRPr="00E101DB">
        <w:rPr>
          <w:rFonts w:cs="Arial"/>
          <w:kern w:val="36"/>
          <w:sz w:val="28"/>
          <w:szCs w:val="28"/>
        </w:rPr>
        <w:t>480</w:t>
      </w:r>
    </w:p>
    <w:p w:rsidR="001921FA" w:rsidRPr="00E101DB" w:rsidRDefault="001921FA">
      <w:pPr>
        <w:rPr>
          <w:rFonts w:cs="Arial"/>
          <w:sz w:val="28"/>
          <w:szCs w:val="28"/>
        </w:rPr>
      </w:pPr>
    </w:p>
    <w:p w:rsidR="00E101DB" w:rsidRPr="00E101DB" w:rsidRDefault="00E101DB" w:rsidP="00E101DB">
      <w:pPr>
        <w:outlineLvl w:val="1"/>
        <w:rPr>
          <w:rFonts w:ascii="Helvetica" w:hAnsi="Helvetica" w:cs="Helvetica"/>
          <w:b/>
          <w:bCs/>
          <w:color w:val="393939"/>
          <w:sz w:val="32"/>
          <w:szCs w:val="32"/>
        </w:rPr>
      </w:pPr>
      <w:r w:rsidRPr="00E101DB">
        <w:rPr>
          <w:rFonts w:ascii="Helvetica" w:hAnsi="Helvetica" w:cs="Helvetica"/>
          <w:b/>
          <w:bCs/>
          <w:color w:val="393939"/>
          <w:sz w:val="32"/>
          <w:szCs w:val="32"/>
        </w:rPr>
        <w:t xml:space="preserve">Základní informace o lázních </w:t>
      </w:r>
      <w:proofErr w:type="spellStart"/>
      <w:r w:rsidRPr="00E101DB">
        <w:rPr>
          <w:rFonts w:ascii="Helvetica" w:hAnsi="Helvetica" w:cs="Helvetica"/>
          <w:b/>
          <w:bCs/>
          <w:color w:val="393939"/>
          <w:sz w:val="32"/>
          <w:szCs w:val="32"/>
        </w:rPr>
        <w:t>Mosonmagyaróvár</w:t>
      </w:r>
      <w:proofErr w:type="spellEnd"/>
    </w:p>
    <w:p w:rsidR="00E101DB" w:rsidRPr="00E101DB" w:rsidRDefault="00E101DB">
      <w:pPr>
        <w:rPr>
          <w:rFonts w:cs="Arial"/>
          <w:sz w:val="28"/>
          <w:szCs w:val="28"/>
        </w:rPr>
      </w:pPr>
      <w:r w:rsidRPr="00E101DB">
        <w:rPr>
          <w:rFonts w:ascii="Times New Roman" w:hAnsi="Times New Roman"/>
          <w:sz w:val="28"/>
          <w:szCs w:val="28"/>
        </w:rPr>
        <w:t>Léčebné lázně a plovárna se nacházejí uprostřed zeleně v blízkosti centra města. V bazénech s různou teplotou vody, krytých i otevřených, vhodných i pro uspořádání plaveckých závodů, naleznou svoji příležitost příznivci plavání, v léčebných bazénech nalezne odpočinek, vzpruhu a uzdravení ten, kdo toho má zapotřebí. Především ve zdravotnictví využívaný termální pramen má osvědčení léčivé vody a patří ve kvalifikačním žebříčku mezi 5 nejúčinnějších léčivých vod Evropy.</w:t>
      </w:r>
      <w:r w:rsidRPr="00E101DB">
        <w:rPr>
          <w:rFonts w:ascii="Times New Roman" w:hAnsi="Times New Roman"/>
          <w:sz w:val="28"/>
          <w:szCs w:val="28"/>
        </w:rPr>
        <w:br/>
        <w:t xml:space="preserve">Kvalifikace léčivé vody: zásaditá </w:t>
      </w:r>
      <w:proofErr w:type="spellStart"/>
      <w:r w:rsidRPr="00E101DB">
        <w:rPr>
          <w:rFonts w:ascii="Times New Roman" w:hAnsi="Times New Roman"/>
          <w:sz w:val="28"/>
          <w:szCs w:val="28"/>
        </w:rPr>
        <w:t>hydrogenkarbonátová</w:t>
      </w:r>
      <w:proofErr w:type="spellEnd"/>
      <w:r w:rsidRPr="00E101DB">
        <w:rPr>
          <w:rFonts w:ascii="Times New Roman" w:hAnsi="Times New Roman"/>
          <w:sz w:val="28"/>
          <w:szCs w:val="28"/>
        </w:rPr>
        <w:t xml:space="preserve"> a chloridová léčivá voda s mnoha rozpuštěnými solemi.</w:t>
      </w:r>
      <w:r w:rsidRPr="00E101DB">
        <w:rPr>
          <w:rFonts w:ascii="Times New Roman" w:hAnsi="Times New Roman"/>
          <w:sz w:val="28"/>
          <w:szCs w:val="28"/>
        </w:rPr>
        <w:br/>
      </w:r>
      <w:r w:rsidRPr="00E101DB">
        <w:rPr>
          <w:rFonts w:ascii="Times New Roman" w:hAnsi="Times New Roman"/>
          <w:b/>
          <w:bCs/>
          <w:sz w:val="28"/>
          <w:szCs w:val="28"/>
        </w:rPr>
        <w:t>Chemické složení léčivé vody</w:t>
      </w:r>
      <w:r w:rsidRPr="00E101DB">
        <w:rPr>
          <w:rFonts w:ascii="Times New Roman" w:hAnsi="Times New Roman"/>
          <w:sz w:val="28"/>
          <w:szCs w:val="28"/>
        </w:rPr>
        <w:br/>
      </w:r>
      <w:r w:rsidRPr="00E101DB">
        <w:rPr>
          <w:rFonts w:ascii="Times New Roman" w:hAnsi="Times New Roman"/>
          <w:b/>
          <w:bCs/>
          <w:sz w:val="28"/>
          <w:szCs w:val="28"/>
        </w:rPr>
        <w:t>Indikace:</w:t>
      </w:r>
      <w:r w:rsidRPr="00E101DB">
        <w:rPr>
          <w:rFonts w:ascii="Times New Roman" w:hAnsi="Times New Roman"/>
          <w:sz w:val="28"/>
          <w:szCs w:val="28"/>
        </w:rPr>
        <w:t xml:space="preserve"> choroby kloubů a páteře v důsledku opotřebení (deformita, onemocnění chrupavčitých destiček kloubních, lumbago, </w:t>
      </w:r>
      <w:proofErr w:type="spellStart"/>
      <w:r w:rsidRPr="00E101DB">
        <w:rPr>
          <w:rFonts w:ascii="Times New Roman" w:hAnsi="Times New Roman"/>
          <w:sz w:val="28"/>
          <w:szCs w:val="28"/>
        </w:rPr>
        <w:t>Bechtěrevova</w:t>
      </w:r>
      <w:proofErr w:type="spellEnd"/>
      <w:r w:rsidRPr="00E101DB">
        <w:rPr>
          <w:rFonts w:ascii="Times New Roman" w:hAnsi="Times New Roman"/>
          <w:sz w:val="28"/>
          <w:szCs w:val="28"/>
        </w:rPr>
        <w:t xml:space="preserve"> choroba), chronické záněty kloubů v inaktivním stádiu, </w:t>
      </w:r>
      <w:proofErr w:type="spellStart"/>
      <w:r w:rsidRPr="00E101DB">
        <w:rPr>
          <w:rFonts w:ascii="Times New Roman" w:hAnsi="Times New Roman"/>
          <w:sz w:val="28"/>
          <w:szCs w:val="28"/>
        </w:rPr>
        <w:t>neurozy</w:t>
      </w:r>
      <w:proofErr w:type="spellEnd"/>
      <w:r w:rsidRPr="00E101DB">
        <w:rPr>
          <w:rFonts w:ascii="Times New Roman" w:hAnsi="Times New Roman"/>
          <w:sz w:val="28"/>
          <w:szCs w:val="28"/>
        </w:rPr>
        <w:t>, úbytek vápníku v kostech, poúrazové stavy.</w:t>
      </w:r>
      <w:r w:rsidRPr="00E101DB">
        <w:rPr>
          <w:rFonts w:ascii="Times New Roman" w:hAnsi="Times New Roman"/>
          <w:sz w:val="28"/>
          <w:szCs w:val="28"/>
        </w:rPr>
        <w:br/>
        <w:t>Zdejší léčivá voda se doporučuje ještě v případě nemocí dýchacích cest ve formě inhalací (chronický zánět průdušek, určité formy rozšíření, rozedmy plic, chronické nemoci nosních a hrtanových dutin a to vše pod dohledem lékaře).</w:t>
      </w:r>
      <w:r w:rsidRPr="00E101DB">
        <w:rPr>
          <w:rFonts w:ascii="Times New Roman" w:hAnsi="Times New Roman"/>
          <w:sz w:val="28"/>
          <w:szCs w:val="28"/>
        </w:rPr>
        <w:br/>
        <w:t>Doporučuje se pitná kúra (denně maximálně 3 dl) při chorobách žaludku a střev (chronické trávicí poruchy - nedostatek nebo nadbytek žaludeční kyseliny, chronické střevní potíže, prevence zubního kazu u dětí určité poruchy štítné žlázy a arterioskleróza a to vše pod dohledem lékaře).</w:t>
      </w:r>
    </w:p>
    <w:sectPr w:rsidR="00E101DB" w:rsidRPr="00E101DB" w:rsidSect="00243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327A"/>
    <w:multiLevelType w:val="multilevel"/>
    <w:tmpl w:val="5604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D3"/>
    <w:rsid w:val="0002600E"/>
    <w:rsid w:val="00071068"/>
    <w:rsid w:val="001921FA"/>
    <w:rsid w:val="001A2922"/>
    <w:rsid w:val="00243AD3"/>
    <w:rsid w:val="00290AA1"/>
    <w:rsid w:val="003B1882"/>
    <w:rsid w:val="00455A8E"/>
    <w:rsid w:val="00821C15"/>
    <w:rsid w:val="0084400F"/>
    <w:rsid w:val="00A31644"/>
    <w:rsid w:val="00A94758"/>
    <w:rsid w:val="00BC1E41"/>
    <w:rsid w:val="00C05C97"/>
    <w:rsid w:val="00C34649"/>
    <w:rsid w:val="00C66653"/>
    <w:rsid w:val="00CB6CB2"/>
    <w:rsid w:val="00D33866"/>
    <w:rsid w:val="00DB4172"/>
    <w:rsid w:val="00E06840"/>
    <w:rsid w:val="00E101DB"/>
    <w:rsid w:val="00E2067C"/>
    <w:rsid w:val="00E65FE1"/>
    <w:rsid w:val="00E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B311E-95E2-4A61-98BB-1395C339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00F"/>
  </w:style>
  <w:style w:type="paragraph" w:styleId="Nadpis1">
    <w:name w:val="heading 1"/>
    <w:basedOn w:val="Normln"/>
    <w:link w:val="Nadpis1Char"/>
    <w:uiPriority w:val="9"/>
    <w:qFormat/>
    <w:rsid w:val="00243A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43AD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43AD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AD3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43AD3"/>
    <w:rPr>
      <w:rFonts w:ascii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43AD3"/>
    <w:rPr>
      <w:rFonts w:ascii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243AD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nd-align-left">
    <w:name w:val="wnd-align-left"/>
    <w:basedOn w:val="Normln"/>
    <w:rsid w:val="00243AD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243AD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43A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A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367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0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124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60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19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306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1119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8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2033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48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2112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87154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632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0304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3075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718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252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2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26391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9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20704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86633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505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6985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4790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062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7710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529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93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3628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175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01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594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7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0815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80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8163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72543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3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77585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4172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369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5456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1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9004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68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38995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9602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093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7180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493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605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EAEAEA"/>
                                    <w:left w:val="none" w:sz="0" w:space="0" w:color="EAEAEA"/>
                                    <w:bottom w:val="single" w:sz="6" w:space="0" w:color="EAEAEA"/>
                                    <w:right w:val="none" w:sz="0" w:space="0" w:color="EAEAEA"/>
                                  </w:divBdr>
                                  <w:divsChild>
                                    <w:div w:id="1321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56845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293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95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2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4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ŘLP ČR, s.p., Navigační 787, Jeneč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SYNAK Jan</dc:creator>
  <cp:keywords/>
  <dc:description/>
  <cp:lastModifiedBy>SYNAK Jan</cp:lastModifiedBy>
  <cp:revision>5</cp:revision>
  <cp:lastPrinted>2019-04-15T08:52:00Z</cp:lastPrinted>
  <dcterms:created xsi:type="dcterms:W3CDTF">2019-12-03T07:34:00Z</dcterms:created>
  <dcterms:modified xsi:type="dcterms:W3CDTF">2019-12-03T07:56:00Z</dcterms:modified>
</cp:coreProperties>
</file>